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F319CA" w:rsidRDefault="00B808EB" w:rsidP="00556C0A">
      <w:pPr>
        <w:pStyle w:val="PR1"/>
      </w:pPr>
      <w:r>
        <w:t xml:space="preserve">ASME Boiler and Pressure Vessel Code:  Section IV, </w:t>
      </w:r>
      <w:r w:rsidR="001A534B">
        <w:t>Heating Boilers</w:t>
      </w:r>
    </w:p>
    <w:p w:rsidR="001B12FE" w:rsidRDefault="001B12FE" w:rsidP="001B12FE">
      <w:pPr>
        <w:pStyle w:val="PR1"/>
      </w:pPr>
      <w:r>
        <w:t>ASME CSD-1: Control Standard</w:t>
      </w:r>
    </w:p>
    <w:p w:rsidR="00A850FE" w:rsidRDefault="00703D28">
      <w:pPr>
        <w:pStyle w:val="PR1"/>
      </w:pPr>
      <w:r>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lastRenderedPageBreak/>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556C0A">
        <w:t>HE-</w:t>
      </w:r>
      <w:r w:rsidR="00F95086">
        <w:t>AB</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AB3485" w:rsidRDefault="00AB3485" w:rsidP="00AB3485">
      <w:pPr>
        <w:pStyle w:val="PR2"/>
      </w:pPr>
      <w:r>
        <w:t xml:space="preserve">The boiler shall </w:t>
      </w:r>
      <w:r w:rsidRPr="00AB3485">
        <w:t xml:space="preserve"> be built to withstand 150 degree delta “T”</w:t>
      </w:r>
    </w:p>
    <w:p w:rsidR="00556C0A" w:rsidRPr="00D32ED7" w:rsidRDefault="00556C0A" w:rsidP="0037678A">
      <w:pPr>
        <w:pStyle w:val="PR2"/>
        <w:rPr>
          <w:szCs w:val="22"/>
        </w:rPr>
      </w:pPr>
      <w:r w:rsidRPr="00D32ED7">
        <w:rPr>
          <w:szCs w:val="22"/>
        </w:rPr>
        <w:t>The boiler shall have no less than 7 sq. feet of heating surface per boiler horsepower and shall be built with an integrated extended surface heat extractor and be guaranteed for 85% combustion efficiency.</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F95086" w:rsidP="00F95086">
      <w:pPr>
        <w:pStyle w:val="PR2"/>
      </w:pPr>
      <w:r w:rsidRPr="00F95086">
        <w:t>Steel water tubes are to be 1"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F95086" w:rsidP="00F95086">
      <w:pPr>
        <w:pStyle w:val="PR2"/>
      </w:pPr>
      <w:r>
        <w:t>Access to the furnace/combustion chamber is gained by an access door(s) with an opening of no less than 28" wide x 50" high maximum to allow for inspection of the interior chamber and the burner head.  All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5132EE" w:rsidRDefault="005132EE" w:rsidP="00E30E2D">
      <w:pPr>
        <w:pStyle w:val="PR2"/>
      </w:pPr>
      <w:r>
        <w:t>The stationary interior wall shall be lined with 2” ceramic blanket insulation.</w:t>
      </w:r>
    </w:p>
    <w:p w:rsidR="005132EE" w:rsidRDefault="005132EE" w:rsidP="00E30E2D">
      <w:pPr>
        <w:pStyle w:val="PR2"/>
      </w:pPr>
      <w:r>
        <w:t>The front and rear walls are insulated with 4” mineral fiber mono block and 2” ceramic blanket insulation.</w:t>
      </w:r>
    </w:p>
    <w:p w:rsidR="005132EE" w:rsidRDefault="005132EE" w:rsidP="00E30E2D">
      <w:pPr>
        <w:pStyle w:val="PR2"/>
      </w:pPr>
      <w:r>
        <w:t xml:space="preserve">The floor beneath the tubes shall be lined with 2” mineral fiber </w:t>
      </w:r>
      <w:proofErr w:type="gramStart"/>
      <w:r>
        <w:t>mono block</w:t>
      </w:r>
      <w:proofErr w:type="gramEnd"/>
      <w:r>
        <w:t xml:space="preserve"> insulation and 2” ceramic blanket insulation.</w:t>
      </w:r>
    </w:p>
    <w:p w:rsidR="00101C31" w:rsidRDefault="00101C31" w:rsidP="00101C31">
      <w:pPr>
        <w:pStyle w:val="PR2"/>
      </w:pPr>
      <w:r>
        <w:t xml:space="preserve">  The boiler furnace/combustion chamber and flueways shall be design</w:t>
      </w:r>
      <w:r w:rsidR="00F95086">
        <w:t>ed to operate at a positive 0.25</w:t>
      </w:r>
      <w:r>
        <w:t xml:space="preserve">”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E30E2D">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8E4A56">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E30E2D" w:rsidRPr="00E30E2D" w:rsidRDefault="00E30E2D" w:rsidP="00E30E2D">
      <w:pPr>
        <w:pStyle w:val="PR1"/>
      </w:pPr>
      <w:r>
        <w:t>The boiler shall be provided with the following trim and controls</w:t>
      </w:r>
    </w:p>
    <w:p w:rsidR="00A850FE" w:rsidRDefault="00B808EB" w:rsidP="00E30E2D">
      <w:pPr>
        <w:pStyle w:val="PR2"/>
      </w:pPr>
      <w:r>
        <w:t>Safety-Relief Valve</w:t>
      </w:r>
      <w:r w:rsidR="00990271">
        <w:t>(s)</w:t>
      </w:r>
    </w:p>
    <w:p w:rsidR="00990271" w:rsidRDefault="00990271" w:rsidP="00E30E2D">
      <w:pPr>
        <w:pStyle w:val="PR2"/>
      </w:pPr>
      <w:r>
        <w:t>Combination thermometer and pressure gauge</w:t>
      </w:r>
    </w:p>
    <w:p w:rsidR="00990271" w:rsidRDefault="00990271" w:rsidP="00E30E2D">
      <w:pPr>
        <w:pStyle w:val="PR2"/>
      </w:pPr>
      <w:r>
        <w:t>Water temperature control operator</w:t>
      </w:r>
    </w:p>
    <w:p w:rsidR="00990271" w:rsidRDefault="00990271" w:rsidP="00E30E2D">
      <w:pPr>
        <w:pStyle w:val="PR2"/>
      </w:pPr>
      <w:r>
        <w:t>High limit safety control</w:t>
      </w:r>
    </w:p>
    <w:p w:rsidR="00990271" w:rsidRDefault="00990271" w:rsidP="00E30E2D">
      <w:pPr>
        <w:pStyle w:val="PR2"/>
      </w:pPr>
      <w:r>
        <w:t>Low water cutoff</w:t>
      </w:r>
    </w:p>
    <w:p w:rsidR="0069091B" w:rsidRDefault="00E30E2D" w:rsidP="0069091B">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5D72DD" w:rsidP="0069091B">
      <w:pPr>
        <w:pStyle w:val="PR2"/>
      </w:pPr>
      <w:r>
        <w:t>UL, CSD-1, FM, GE-GAP</w:t>
      </w:r>
      <w:r w:rsidR="00FD1BAF">
        <w:t xml:space="preserve"> or other insurance requirements</w:t>
      </w:r>
    </w:p>
    <w:p w:rsidR="00FD1BAF" w:rsidRDefault="00FD1BAF" w:rsidP="0069091B">
      <w:pPr>
        <w:pStyle w:val="PR2"/>
      </w:pPr>
      <w:r>
        <w:t>Barometric damper</w:t>
      </w:r>
    </w:p>
    <w:p w:rsidR="00F95086" w:rsidRPr="00F95086" w:rsidRDefault="00F95086" w:rsidP="00F95086">
      <w:pPr>
        <w:pStyle w:val="PR2"/>
      </w:pPr>
      <w:r w:rsidRPr="00F95086">
        <w:t xml:space="preserve">Other controls and boiler trim, as specified </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A850FE" w:rsidRDefault="004272C0">
      <w:pPr>
        <w:pStyle w:val="PR1"/>
      </w:pPr>
      <w:r>
        <w:t>The following controls shall be furnished.</w:t>
      </w:r>
    </w:p>
    <w:p w:rsidR="004272C0" w:rsidRDefault="004272C0" w:rsidP="008705EC">
      <w:pPr>
        <w:pStyle w:val="PR2"/>
      </w:pPr>
      <w:r>
        <w:t>Main manual gas shutoff valves</w:t>
      </w:r>
    </w:p>
    <w:p w:rsidR="00A13B91" w:rsidRPr="00A13B91" w:rsidRDefault="00A13B91" w:rsidP="00A13B91">
      <w:pPr>
        <w:pStyle w:val="PR2"/>
      </w:pPr>
      <w:r w:rsidRPr="00A13B91">
        <w:t>Electric gas valve operator and auxiliary safety shutoff gas valve (</w:t>
      </w:r>
      <w:r w:rsidR="00556C0A">
        <w:t>HE-</w:t>
      </w:r>
      <w:r w:rsidRPr="00A13B91">
        <w:t xml:space="preserve">AB90 to </w:t>
      </w:r>
      <w:r w:rsidR="00556C0A">
        <w:t>HE-</w:t>
      </w:r>
      <w:r w:rsidRPr="00A13B91">
        <w:t>AB200)</w:t>
      </w:r>
    </w:p>
    <w:p w:rsidR="00A13B91" w:rsidRDefault="00A13B91" w:rsidP="00A13B91">
      <w:pPr>
        <w:pStyle w:val="PR2"/>
      </w:pPr>
      <w:r w:rsidRPr="00A13B91">
        <w:t>Motorized gas valve operator and auxiliary safety shutoff gas valve (</w:t>
      </w:r>
      <w:r w:rsidR="00556C0A">
        <w:t>HE-</w:t>
      </w:r>
      <w:r w:rsidRPr="00A13B91">
        <w:t xml:space="preserve">AB250 &amp; </w:t>
      </w:r>
      <w:r w:rsidR="00556C0A">
        <w:t>HE-</w:t>
      </w:r>
      <w:r w:rsidRPr="00A13B91">
        <w:t>AB300)</w:t>
      </w:r>
    </w:p>
    <w:p w:rsidR="004272C0" w:rsidRDefault="004272C0" w:rsidP="00A13B91">
      <w:pPr>
        <w:pStyle w:val="PR2"/>
      </w:pPr>
      <w:r>
        <w:t>High and low gas pressure switches</w:t>
      </w:r>
      <w:r w:rsidR="00A13B91">
        <w:t xml:space="preserve"> (</w:t>
      </w:r>
      <w:r w:rsidR="00556C0A">
        <w:t>HE-</w:t>
      </w:r>
      <w:r w:rsidR="00A13B91">
        <w:t>AB300)</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556C0A" w:rsidRDefault="00556C0A" w:rsidP="00556C0A">
      <w:pPr>
        <w:pStyle w:val="PR3"/>
        <w:numPr>
          <w:ilvl w:val="0"/>
          <w:numId w:val="0"/>
        </w:numPr>
        <w:ind w:left="2016"/>
      </w:pPr>
    </w:p>
    <w:p w:rsidR="00A850FE" w:rsidRDefault="00E30E2D" w:rsidP="00E30E2D">
      <w:pPr>
        <w:pStyle w:val="PR1"/>
      </w:pPr>
      <w:r>
        <w:t>Optional burner controls and accessories</w:t>
      </w:r>
    </w:p>
    <w:p w:rsidR="00C21200" w:rsidRDefault="00D3588C" w:rsidP="00E30E2D">
      <w:pPr>
        <w:pStyle w:val="PR2"/>
      </w:pPr>
      <w:r>
        <w:t xml:space="preserve">Two-stage high-low burner with proven LFS </w:t>
      </w:r>
    </w:p>
    <w:p w:rsidR="00D3588C" w:rsidRDefault="00D3588C" w:rsidP="00E30E2D">
      <w:pPr>
        <w:pStyle w:val="PR2"/>
      </w:pPr>
      <w:r>
        <w:t>Modu</w:t>
      </w:r>
      <w:r w:rsidR="00C21200">
        <w:t>lating burner</w:t>
      </w:r>
    </w:p>
    <w:p w:rsidR="00D3588C" w:rsidRDefault="00D3588C" w:rsidP="00E30E2D">
      <w:pPr>
        <w:pStyle w:val="PR2"/>
      </w:pPr>
      <w:r>
        <w:t>Auxiliary motorized safety shutoff gas valve</w:t>
      </w:r>
    </w:p>
    <w:p w:rsidR="00D3588C" w:rsidRDefault="00D3588C" w:rsidP="00E30E2D">
      <w:pPr>
        <w:pStyle w:val="PR2"/>
      </w:pPr>
      <w:r>
        <w:t>Alarm bell(s) or horn(s)</w:t>
      </w:r>
    </w:p>
    <w:p w:rsidR="00D3588C" w:rsidRDefault="00D3588C" w:rsidP="00E30E2D">
      <w:pPr>
        <w:pStyle w:val="PR2"/>
      </w:pPr>
      <w:r>
        <w:t>Fireye combustion safety control</w:t>
      </w:r>
    </w:p>
    <w:p w:rsidR="00D3588C" w:rsidRDefault="00C21200" w:rsidP="00E30E2D">
      <w:pPr>
        <w:pStyle w:val="PR2"/>
      </w:pPr>
      <w:r>
        <w:t xml:space="preserve">UL, </w:t>
      </w:r>
      <w:r w:rsidR="00D3588C">
        <w:t>CSD-1, FM</w:t>
      </w:r>
      <w:r>
        <w:t>, GE-GAP</w:t>
      </w:r>
      <w:r w:rsidR="00D3588C">
        <w:t xml:space="preserve"> or other insurance requirements</w:t>
      </w:r>
    </w:p>
    <w:p w:rsidR="00D3588C" w:rsidRDefault="00D3588C" w:rsidP="00E30E2D">
      <w:pPr>
        <w:pStyle w:val="PR2"/>
      </w:pPr>
      <w:r>
        <w:t>Indicator lights – as specified</w:t>
      </w:r>
      <w:bookmarkStart w:id="0" w:name="_GoBack"/>
      <w:bookmarkEnd w:id="0"/>
    </w:p>
    <w:p w:rsidR="003F657F" w:rsidRDefault="003F657F" w:rsidP="00E30E2D">
      <w:pPr>
        <w:pStyle w:val="PR2"/>
      </w:pPr>
      <w:r w:rsidRPr="003F657F">
        <w:t>Boiler skid mounted burner control panel</w:t>
      </w:r>
    </w:p>
    <w:p w:rsidR="003F657F" w:rsidRDefault="003F657F" w:rsidP="00E30E2D">
      <w:pPr>
        <w:pStyle w:val="PR2"/>
      </w:pPr>
      <w:r w:rsidRPr="003F657F">
        <w:t>Adjustable cam gas me</w:t>
      </w:r>
      <w:r w:rsidR="001F4244">
        <w:t>tering valve</w:t>
      </w:r>
    </w:p>
    <w:p w:rsidR="003F657F" w:rsidRDefault="003F657F" w:rsidP="00E30E2D">
      <w:pPr>
        <w:pStyle w:val="PR2"/>
      </w:pPr>
      <w:r>
        <w:t>Sub 30 PPM Low NOx</w:t>
      </w:r>
      <w:r w:rsidRPr="003F657F">
        <w:t xml:space="preserve"> burner</w:t>
      </w:r>
    </w:p>
    <w:p w:rsidR="004D6FF5" w:rsidRDefault="004D6FF5" w:rsidP="00E30E2D">
      <w:pPr>
        <w:pStyle w:val="PR2"/>
      </w:pPr>
      <w:r>
        <w:t>Linkageless Controls</w:t>
      </w:r>
    </w:p>
    <w:p w:rsidR="004D6FF5" w:rsidRDefault="004D6FF5" w:rsidP="00E30E2D">
      <w:pPr>
        <w:pStyle w:val="PR3"/>
      </w:pPr>
      <w:r>
        <w:t>Siemens LMV</w:t>
      </w:r>
    </w:p>
    <w:p w:rsidR="004D6FF5" w:rsidRDefault="004D6FF5" w:rsidP="00E30E2D">
      <w:pPr>
        <w:pStyle w:val="PR3"/>
      </w:pPr>
      <w:r>
        <w:t>Honeywell ControLinks</w:t>
      </w:r>
    </w:p>
    <w:p w:rsidR="003F657F" w:rsidRPr="003F657F" w:rsidRDefault="003F657F" w:rsidP="00E30E2D">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50" w:rsidRDefault="007F7950">
      <w:r>
        <w:separator/>
      </w:r>
    </w:p>
  </w:endnote>
  <w:endnote w:type="continuationSeparator" w:id="0">
    <w:p w:rsidR="007F7950" w:rsidRDefault="007F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D47469">
    <w:pPr>
      <w:pStyle w:val="Footer"/>
    </w:pPr>
    <w:r>
      <w:t xml:space="preserve">Form </w:t>
    </w:r>
    <w:r w:rsidR="00556C0A">
      <w:t>2376</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50" w:rsidRDefault="007F7950">
      <w:r>
        <w:separator/>
      </w:r>
    </w:p>
  </w:footnote>
  <w:footnote w:type="continuationSeparator" w:id="0">
    <w:p w:rsidR="007F7950" w:rsidRDefault="007F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61AAF"/>
    <w:rsid w:val="000E7258"/>
    <w:rsid w:val="00101C31"/>
    <w:rsid w:val="00103A6F"/>
    <w:rsid w:val="001416DE"/>
    <w:rsid w:val="001740E0"/>
    <w:rsid w:val="001A534B"/>
    <w:rsid w:val="001B12FE"/>
    <w:rsid w:val="001F4244"/>
    <w:rsid w:val="002C5E2F"/>
    <w:rsid w:val="002E50EE"/>
    <w:rsid w:val="0037678A"/>
    <w:rsid w:val="00383AB9"/>
    <w:rsid w:val="00384584"/>
    <w:rsid w:val="00393C71"/>
    <w:rsid w:val="003F657F"/>
    <w:rsid w:val="00413AF2"/>
    <w:rsid w:val="004272C0"/>
    <w:rsid w:val="0044386A"/>
    <w:rsid w:val="004475C8"/>
    <w:rsid w:val="0048426E"/>
    <w:rsid w:val="004D109F"/>
    <w:rsid w:val="004D6FF5"/>
    <w:rsid w:val="004F6985"/>
    <w:rsid w:val="005028CB"/>
    <w:rsid w:val="00503D0B"/>
    <w:rsid w:val="005132EE"/>
    <w:rsid w:val="00517005"/>
    <w:rsid w:val="00521EFF"/>
    <w:rsid w:val="005319C6"/>
    <w:rsid w:val="00556C0A"/>
    <w:rsid w:val="005D72DD"/>
    <w:rsid w:val="00641F31"/>
    <w:rsid w:val="00656C25"/>
    <w:rsid w:val="0069091B"/>
    <w:rsid w:val="00703D28"/>
    <w:rsid w:val="00751C0F"/>
    <w:rsid w:val="007C768A"/>
    <w:rsid w:val="007F7950"/>
    <w:rsid w:val="0080626A"/>
    <w:rsid w:val="008077D7"/>
    <w:rsid w:val="008339EF"/>
    <w:rsid w:val="00861F82"/>
    <w:rsid w:val="008656C5"/>
    <w:rsid w:val="008705EC"/>
    <w:rsid w:val="00877472"/>
    <w:rsid w:val="0088457B"/>
    <w:rsid w:val="00886B44"/>
    <w:rsid w:val="008E4A56"/>
    <w:rsid w:val="00920178"/>
    <w:rsid w:val="00921695"/>
    <w:rsid w:val="00923591"/>
    <w:rsid w:val="00990271"/>
    <w:rsid w:val="00990E18"/>
    <w:rsid w:val="00A13B91"/>
    <w:rsid w:val="00A57714"/>
    <w:rsid w:val="00A720B6"/>
    <w:rsid w:val="00A850FE"/>
    <w:rsid w:val="00AB3485"/>
    <w:rsid w:val="00B01470"/>
    <w:rsid w:val="00B36832"/>
    <w:rsid w:val="00B420EE"/>
    <w:rsid w:val="00B6077F"/>
    <w:rsid w:val="00B808EB"/>
    <w:rsid w:val="00B87D7F"/>
    <w:rsid w:val="00C0781E"/>
    <w:rsid w:val="00C15190"/>
    <w:rsid w:val="00C21200"/>
    <w:rsid w:val="00C7780A"/>
    <w:rsid w:val="00CA17F6"/>
    <w:rsid w:val="00CA62C7"/>
    <w:rsid w:val="00D32ED7"/>
    <w:rsid w:val="00D3588C"/>
    <w:rsid w:val="00D47469"/>
    <w:rsid w:val="00D5540B"/>
    <w:rsid w:val="00D57C4C"/>
    <w:rsid w:val="00D71BCC"/>
    <w:rsid w:val="00DC40B2"/>
    <w:rsid w:val="00DC4877"/>
    <w:rsid w:val="00DE3601"/>
    <w:rsid w:val="00DE66B2"/>
    <w:rsid w:val="00E068EC"/>
    <w:rsid w:val="00E30E2D"/>
    <w:rsid w:val="00E753EC"/>
    <w:rsid w:val="00E77EF2"/>
    <w:rsid w:val="00EA658B"/>
    <w:rsid w:val="00EB3699"/>
    <w:rsid w:val="00EC079E"/>
    <w:rsid w:val="00F319CA"/>
    <w:rsid w:val="00F95086"/>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1384</Words>
  <Characters>7128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9</cp:revision>
  <cp:lastPrinted>2015-05-27T18:09:00Z</cp:lastPrinted>
  <dcterms:created xsi:type="dcterms:W3CDTF">2015-05-27T18:00:00Z</dcterms:created>
  <dcterms:modified xsi:type="dcterms:W3CDTF">2015-06-03T18:29:00Z</dcterms:modified>
</cp:coreProperties>
</file>